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HOTĂRÂRE   Nr. 998 din  5 octombrie 2011</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pentru modificarea şi completarea </w:t>
      </w:r>
      <w:r w:rsidRPr="0081460B">
        <w:rPr>
          <w:rFonts w:ascii="Times New Roman" w:hAnsi="Times New Roman" w:cs="Times New Roman"/>
          <w:color w:val="008000"/>
          <w:sz w:val="24"/>
          <w:szCs w:val="28"/>
          <w:u w:val="single"/>
        </w:rPr>
        <w:t>Hotărârii Guvernului nr. 536/2011</w:t>
      </w:r>
      <w:r w:rsidRPr="0081460B">
        <w:rPr>
          <w:rFonts w:ascii="Times New Roman" w:hAnsi="Times New Roman" w:cs="Times New Roman"/>
          <w:sz w:val="24"/>
          <w:szCs w:val="28"/>
        </w:rPr>
        <w:t xml:space="preserve"> privind organizarea şi funcţionarea Ministerului Educaţiei, Cercetării, Tineretului şi Sportului</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EMITENT:      GUVERNUL ROMÂNIEI</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PUBLICATĂ ÎN: MONITORUL OFICIAL  NR. 723 din 13 octombrie 2011</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În temeiul </w:t>
      </w:r>
      <w:r w:rsidRPr="0081460B">
        <w:rPr>
          <w:rFonts w:ascii="Times New Roman" w:hAnsi="Times New Roman" w:cs="Times New Roman"/>
          <w:color w:val="008000"/>
          <w:sz w:val="24"/>
          <w:szCs w:val="28"/>
          <w:u w:val="single"/>
        </w:rPr>
        <w:t>art. 108</w:t>
      </w:r>
      <w:r w:rsidRPr="0081460B">
        <w:rPr>
          <w:rFonts w:ascii="Times New Roman" w:hAnsi="Times New Roman" w:cs="Times New Roman"/>
          <w:sz w:val="24"/>
          <w:szCs w:val="28"/>
        </w:rPr>
        <w:t xml:space="preserve"> din Constituţia României, republicată,</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Guvernul României adoptă prezenta hotărâre.</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ARTICOL UNIC</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w:t>
      </w:r>
      <w:r w:rsidRPr="0081460B">
        <w:rPr>
          <w:rFonts w:ascii="Times New Roman" w:hAnsi="Times New Roman" w:cs="Times New Roman"/>
          <w:color w:val="008000"/>
          <w:sz w:val="24"/>
          <w:szCs w:val="28"/>
          <w:u w:val="single"/>
        </w:rPr>
        <w:t>Hotărârea Guvernului nr. 536/2011</w:t>
      </w:r>
      <w:r w:rsidRPr="0081460B">
        <w:rPr>
          <w:rFonts w:ascii="Times New Roman" w:hAnsi="Times New Roman" w:cs="Times New Roman"/>
          <w:sz w:val="24"/>
          <w:szCs w:val="28"/>
        </w:rPr>
        <w:t xml:space="preserve"> privind organizarea şi funcţionarea Ministerului Educaţiei, Cercetării, Tineretului şi Sportului, publicată în Monitorul Oficial al României, Partea I, nr. 428 din 20 iunie 2011, se modifică şi se completează după cum urmează:</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1. </w:t>
      </w:r>
      <w:r w:rsidRPr="0081460B">
        <w:rPr>
          <w:rFonts w:ascii="Times New Roman" w:hAnsi="Times New Roman" w:cs="Times New Roman"/>
          <w:color w:val="008000"/>
          <w:sz w:val="24"/>
          <w:szCs w:val="28"/>
          <w:u w:val="single"/>
        </w:rPr>
        <w:t>Anexa nr. 1</w:t>
      </w:r>
      <w:r w:rsidRPr="0081460B">
        <w:rPr>
          <w:rFonts w:ascii="Times New Roman" w:hAnsi="Times New Roman" w:cs="Times New Roman"/>
          <w:sz w:val="24"/>
          <w:szCs w:val="28"/>
        </w:rPr>
        <w:t xml:space="preserve"> se modifică şi se înlocuieşte cu </w:t>
      </w:r>
      <w:r w:rsidRPr="0081460B">
        <w:rPr>
          <w:rFonts w:ascii="Times New Roman" w:hAnsi="Times New Roman" w:cs="Times New Roman"/>
          <w:color w:val="008000"/>
          <w:sz w:val="24"/>
          <w:szCs w:val="28"/>
          <w:u w:val="single"/>
        </w:rPr>
        <w:t>anexa</w:t>
      </w:r>
      <w:r w:rsidRPr="0081460B">
        <w:rPr>
          <w:rFonts w:ascii="Times New Roman" w:hAnsi="Times New Roman" w:cs="Times New Roman"/>
          <w:sz w:val="24"/>
          <w:szCs w:val="28"/>
        </w:rPr>
        <w:t xml:space="preserve"> care face parte integrantă din prezenta hotărâre.</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2. La </w:t>
      </w:r>
      <w:r w:rsidRPr="0081460B">
        <w:rPr>
          <w:rFonts w:ascii="Times New Roman" w:hAnsi="Times New Roman" w:cs="Times New Roman"/>
          <w:color w:val="008000"/>
          <w:sz w:val="24"/>
          <w:szCs w:val="28"/>
          <w:u w:val="single"/>
        </w:rPr>
        <w:t>anexa nr. 5</w:t>
      </w:r>
      <w:r w:rsidRPr="0081460B">
        <w:rPr>
          <w:rFonts w:ascii="Times New Roman" w:hAnsi="Times New Roman" w:cs="Times New Roman"/>
          <w:sz w:val="24"/>
          <w:szCs w:val="28"/>
        </w:rPr>
        <w:t>, după nr. crt. 23 se introduc două noi poziţii, nr. crt. 24 şi 25, cu următorul cuprins:</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"24. Clubul Sportiv Universitar &lt;&lt;Ştiinţa&gt;&gt; Bucureşti - Venituri proprii şi subvenţii acordate de la bugetul de stat</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25. Clubul Sportiv Politehnica Cluj-Napoca - Venituri proprii şi subvenţii acordate de la bugetul de stat".</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PRIM-MINISTRU</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EMIL BOC</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Contrasemnează:</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Ministrul educaţiei, cercetării,</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tineretului şi sportului,</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Daniel Petru Funeriu</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Ministrul muncii, familiei</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şi protecţiei sociale,</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Sulfina Barbu</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Ministrul finanţelor publice,</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Gheorghe Ialomiţianu</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Bucureşti, 5 octombrie 2011.</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Nr. 998.</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p>
    <w:p w:rsid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w:t>
      </w:r>
    </w:p>
    <w:p w:rsidR="0081460B" w:rsidRDefault="0081460B" w:rsidP="0081460B">
      <w:pPr>
        <w:autoSpaceDE w:val="0"/>
        <w:autoSpaceDN w:val="0"/>
        <w:adjustRightInd w:val="0"/>
        <w:spacing w:after="0" w:line="240" w:lineRule="auto"/>
        <w:rPr>
          <w:rFonts w:ascii="Times New Roman" w:hAnsi="Times New Roman" w:cs="Times New Roman"/>
          <w:sz w:val="24"/>
          <w:szCs w:val="28"/>
        </w:rPr>
      </w:pPr>
    </w:p>
    <w:p w:rsidR="0081460B" w:rsidRDefault="0081460B" w:rsidP="0081460B">
      <w:pPr>
        <w:autoSpaceDE w:val="0"/>
        <w:autoSpaceDN w:val="0"/>
        <w:adjustRightInd w:val="0"/>
        <w:spacing w:after="0" w:line="240" w:lineRule="auto"/>
        <w:rPr>
          <w:rFonts w:ascii="Times New Roman" w:hAnsi="Times New Roman" w:cs="Times New Roman"/>
          <w:sz w:val="24"/>
          <w:szCs w:val="28"/>
        </w:rPr>
      </w:pPr>
    </w:p>
    <w:p w:rsidR="0081460B" w:rsidRDefault="0081460B" w:rsidP="0081460B">
      <w:pPr>
        <w:autoSpaceDE w:val="0"/>
        <w:autoSpaceDN w:val="0"/>
        <w:adjustRightInd w:val="0"/>
        <w:spacing w:after="0" w:line="240" w:lineRule="auto"/>
        <w:rPr>
          <w:rFonts w:ascii="Times New Roman" w:hAnsi="Times New Roman" w:cs="Times New Roman"/>
          <w:sz w:val="24"/>
          <w:szCs w:val="28"/>
        </w:rPr>
      </w:pPr>
    </w:p>
    <w:p w:rsidR="0081460B" w:rsidRDefault="0081460B" w:rsidP="0081460B">
      <w:pPr>
        <w:autoSpaceDE w:val="0"/>
        <w:autoSpaceDN w:val="0"/>
        <w:adjustRightInd w:val="0"/>
        <w:spacing w:after="0" w:line="240" w:lineRule="auto"/>
        <w:rPr>
          <w:rFonts w:ascii="Times New Roman" w:hAnsi="Times New Roman" w:cs="Times New Roman"/>
          <w:sz w:val="24"/>
          <w:szCs w:val="28"/>
        </w:rPr>
      </w:pPr>
    </w:p>
    <w:p w:rsidR="0081460B" w:rsidRDefault="0081460B" w:rsidP="0081460B">
      <w:pPr>
        <w:autoSpaceDE w:val="0"/>
        <w:autoSpaceDN w:val="0"/>
        <w:adjustRightInd w:val="0"/>
        <w:spacing w:after="0" w:line="240" w:lineRule="auto"/>
        <w:rPr>
          <w:rFonts w:ascii="Times New Roman" w:hAnsi="Times New Roman" w:cs="Times New Roman"/>
          <w:sz w:val="24"/>
          <w:szCs w:val="28"/>
        </w:rPr>
      </w:pPr>
    </w:p>
    <w:p w:rsidR="0081460B" w:rsidRDefault="0081460B" w:rsidP="0081460B">
      <w:pPr>
        <w:autoSpaceDE w:val="0"/>
        <w:autoSpaceDN w:val="0"/>
        <w:adjustRightInd w:val="0"/>
        <w:spacing w:after="0" w:line="240" w:lineRule="auto"/>
        <w:rPr>
          <w:rFonts w:ascii="Times New Roman" w:hAnsi="Times New Roman" w:cs="Times New Roman"/>
          <w:sz w:val="24"/>
          <w:szCs w:val="28"/>
        </w:rPr>
      </w:pPr>
    </w:p>
    <w:p w:rsidR="0081460B" w:rsidRDefault="0081460B" w:rsidP="0081460B">
      <w:pPr>
        <w:autoSpaceDE w:val="0"/>
        <w:autoSpaceDN w:val="0"/>
        <w:adjustRightInd w:val="0"/>
        <w:spacing w:after="0" w:line="240" w:lineRule="auto"/>
        <w:rPr>
          <w:rFonts w:ascii="Times New Roman" w:hAnsi="Times New Roman" w:cs="Times New Roman"/>
          <w:sz w:val="24"/>
          <w:szCs w:val="28"/>
        </w:rPr>
      </w:pPr>
    </w:p>
    <w:p w:rsidR="0081460B" w:rsidRDefault="0081460B" w:rsidP="0081460B">
      <w:pPr>
        <w:autoSpaceDE w:val="0"/>
        <w:autoSpaceDN w:val="0"/>
        <w:adjustRightInd w:val="0"/>
        <w:spacing w:after="0" w:line="240" w:lineRule="auto"/>
        <w:rPr>
          <w:rFonts w:ascii="Times New Roman" w:hAnsi="Times New Roman" w:cs="Times New Roman"/>
          <w:sz w:val="24"/>
          <w:szCs w:val="28"/>
        </w:rPr>
      </w:pPr>
    </w:p>
    <w:p w:rsidR="0081460B" w:rsidRDefault="0081460B" w:rsidP="0081460B">
      <w:pPr>
        <w:autoSpaceDE w:val="0"/>
        <w:autoSpaceDN w:val="0"/>
        <w:adjustRightInd w:val="0"/>
        <w:spacing w:after="0" w:line="240" w:lineRule="auto"/>
        <w:rPr>
          <w:rFonts w:ascii="Times New Roman" w:hAnsi="Times New Roman" w:cs="Times New Roman"/>
          <w:sz w:val="24"/>
          <w:szCs w:val="28"/>
        </w:rPr>
      </w:pPr>
    </w:p>
    <w:p w:rsidR="0081460B" w:rsidRDefault="0081460B" w:rsidP="0081460B">
      <w:pPr>
        <w:autoSpaceDE w:val="0"/>
        <w:autoSpaceDN w:val="0"/>
        <w:adjustRightInd w:val="0"/>
        <w:spacing w:after="0" w:line="240" w:lineRule="auto"/>
        <w:rPr>
          <w:rFonts w:ascii="Times New Roman" w:hAnsi="Times New Roman" w:cs="Times New Roman"/>
          <w:sz w:val="24"/>
          <w:szCs w:val="28"/>
        </w:rPr>
      </w:pPr>
    </w:p>
    <w:p w:rsidR="0081460B" w:rsidRDefault="0081460B" w:rsidP="0081460B">
      <w:pPr>
        <w:autoSpaceDE w:val="0"/>
        <w:autoSpaceDN w:val="0"/>
        <w:adjustRightInd w:val="0"/>
        <w:spacing w:after="0" w:line="240" w:lineRule="auto"/>
        <w:rPr>
          <w:rFonts w:ascii="Times New Roman" w:hAnsi="Times New Roman" w:cs="Times New Roman"/>
          <w:sz w:val="24"/>
          <w:szCs w:val="28"/>
        </w:rPr>
      </w:pP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ANEXA 1*)</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w:t>
      </w:r>
      <w:r w:rsidRPr="0081460B">
        <w:rPr>
          <w:rFonts w:ascii="Times New Roman" w:hAnsi="Times New Roman" w:cs="Times New Roman"/>
          <w:color w:val="008000"/>
          <w:sz w:val="24"/>
          <w:szCs w:val="28"/>
          <w:u w:val="single"/>
        </w:rPr>
        <w:t>Anexa nr. 1</w:t>
      </w:r>
      <w:r w:rsidRPr="0081460B">
        <w:rPr>
          <w:rFonts w:ascii="Times New Roman" w:hAnsi="Times New Roman" w:cs="Times New Roman"/>
          <w:sz w:val="24"/>
          <w:szCs w:val="28"/>
        </w:rPr>
        <w:t xml:space="preserve"> la Hotărârea Guvernului nr. 536/2011)</w:t>
      </w: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p>
    <w:p w:rsidR="0081460B" w:rsidRPr="0081460B" w:rsidRDefault="0081460B" w:rsidP="0081460B">
      <w:pPr>
        <w:autoSpaceDE w:val="0"/>
        <w:autoSpaceDN w:val="0"/>
        <w:adjustRightInd w:val="0"/>
        <w:spacing w:after="0" w:line="240" w:lineRule="auto"/>
        <w:rPr>
          <w:rFonts w:ascii="Times New Roman" w:hAnsi="Times New Roman" w:cs="Times New Roman"/>
          <w:sz w:val="24"/>
          <w:szCs w:val="28"/>
        </w:rPr>
      </w:pPr>
      <w:r w:rsidRPr="0081460B">
        <w:rPr>
          <w:rFonts w:ascii="Times New Roman" w:hAnsi="Times New Roman" w:cs="Times New Roman"/>
          <w:sz w:val="24"/>
          <w:szCs w:val="28"/>
        </w:rPr>
        <w:t xml:space="preserve">    *) Anexa este reprodusă în facsimil.</w:t>
      </w:r>
    </w:p>
    <w:p w:rsidR="0081460B" w:rsidRDefault="0081460B" w:rsidP="0081460B">
      <w:pPr>
        <w:autoSpaceDE w:val="0"/>
        <w:autoSpaceDN w:val="0"/>
        <w:adjustRightInd w:val="0"/>
        <w:spacing w:after="0" w:line="240" w:lineRule="auto"/>
        <w:jc w:val="center"/>
        <w:rPr>
          <w:rFonts w:ascii="Courier New" w:hAnsi="Courier New" w:cs="Courier New"/>
          <w:sz w:val="20"/>
          <w:szCs w:val="20"/>
        </w:rPr>
      </w:pPr>
    </w:p>
    <w:p w:rsidR="0081460B" w:rsidRDefault="0081460B" w:rsidP="0081460B">
      <w:pPr>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STRUCTURA ORGANIZATORICĂ</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 Ministerului Educaţiei, Cercetării, Tineretului şi Sportului</w:t>
      </w:r>
    </w:p>
    <w:p w:rsidR="0081460B" w:rsidRDefault="0081460B" w:rsidP="0081460B">
      <w:pPr>
        <w:autoSpaceDE w:val="0"/>
        <w:autoSpaceDN w:val="0"/>
        <w:adjustRightInd w:val="0"/>
        <w:spacing w:after="0" w:line="240" w:lineRule="auto"/>
        <w:rPr>
          <w:rFonts w:ascii="Courier New" w:hAnsi="Courier New" w:cs="Courier New"/>
          <w:sz w:val="20"/>
          <w:szCs w:val="20"/>
        </w:rPr>
      </w:pP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Nr. total posturi: 446,</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exclusiv demnitarii şi posturile aferente Cabinetului Ministrului</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        __________________</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Ministru  |______| Cabinet Ministru |</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      |__________________|</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   ____________________             |</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A | | Direcţia Generală  |            |</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 Relaţii            |____________|</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  | Internaţionale şi  |            |             __________________</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B |/| Europene           |            |            | Corpul de control|</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 |____________________|            |____________| al ministrului   |</w:t>
      </w:r>
    </w:p>
    <w:p w:rsidR="0081460B" w:rsidRDefault="0081460B" w:rsidP="0081460B">
      <w:pPr>
        <w:tabs>
          <w:tab w:val="right" w:pos="10914"/>
        </w:tabs>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             |            |__________________|</w:t>
      </w:r>
      <w:r>
        <w:rPr>
          <w:rFonts w:ascii="Courier New" w:hAnsi="Courier New" w:cs="Courier New"/>
          <w:sz w:val="20"/>
          <w:szCs w:val="20"/>
        </w:rPr>
        <w:tab/>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Serviciul Comunicare,    |            |</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Relaţii Publice şi       |____________|             __________________</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Imagine                  |            |            | Serviciul Audit  |</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            |____________| Intern           |</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|__________________|</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    ___|____     ____|___    |    ______|______     ______|______</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|Secretar|  |Secretar|   |Secretar|   |   | Preşedinte  |   | Preşedinte  |</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|de Stat |  |de Stat |   |de Stat |   |   | Autoritatea |   | Autoritatea |</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  |________|   |________|   |   | Naţională   |   | Naţională   |</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    ____|___     ____|___    |   | pentru      |   | pentru      |</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|Cabinet |  |Cabinet |   |Cabinet |   |   | Sport şi    |   | Cercetare   |</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|Secretar|  |Secretar|   |Secretar|   |   | Tineret     |   | Ştiinţifică |</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|de Stat |  |de Stat |   |de Stat |   |   |_____________|   |_____________|</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  |________|   |________|   |     _____|_____       _____|_____</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 Cabinet   |     | Cabinet   |</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 Preşedinte|     | Preşedinte|</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|___________|     |___________|</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Secretar General |</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  |  __________|_______</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Secretar General | | | Secretar General |</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Adjunct          | | | Adjunct          |</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 | |__________________|</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______________________________________|_____________________________________</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   _|_      _|_      _|_     ___|___       _|_  _|_  _|_  _|_  _|_  _|_  __|</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C | | D |    | E |    | F |   |   G   |     | H || I || J || K || L || M || N|</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 |___|    |___|    |___|   |_______|     |___||___||___||___||___||___||__|</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 \      / \      / \      ___|___      / \                   |</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  |__ |__  |__ |__  |__ |__  |__ |__ |__  |__ |__              __|</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|C1 | |D1||D2| |E1||E2| |F1||F2| |G1||G2||G3| |H1||H2|            |L1|</w:t>
      </w:r>
    </w:p>
    <w:p w:rsidR="0081460B" w:rsidRDefault="0081460B" w:rsidP="008146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 |__||__| |__||__| |__||__| |__||__||__| |__||__|            |__|</w:t>
      </w:r>
    </w:p>
    <w:p w:rsidR="0081460B" w:rsidRDefault="0081460B" w:rsidP="0081460B">
      <w:pPr>
        <w:autoSpaceDE w:val="0"/>
        <w:autoSpaceDN w:val="0"/>
        <w:adjustRightInd w:val="0"/>
        <w:spacing w:after="0" w:line="240" w:lineRule="auto"/>
        <w:rPr>
          <w:rFonts w:ascii="Courier New" w:hAnsi="Courier New" w:cs="Courier New"/>
          <w:sz w:val="20"/>
          <w:szCs w:val="20"/>
        </w:rPr>
      </w:pPr>
    </w:p>
    <w:p w:rsidR="0081460B" w:rsidRDefault="0081460B" w:rsidP="0081460B">
      <w:pPr>
        <w:autoSpaceDE w:val="0"/>
        <w:autoSpaceDN w:val="0"/>
        <w:adjustRightInd w:val="0"/>
        <w:spacing w:after="0" w:line="240" w:lineRule="auto"/>
        <w:rPr>
          <w:rFonts w:ascii="Courier New" w:hAnsi="Courier New" w:cs="Courier New"/>
          <w:sz w:val="20"/>
          <w:szCs w:val="20"/>
        </w:rPr>
      </w:pPr>
    </w:p>
    <w:p w:rsidR="0081460B" w:rsidRDefault="0081460B" w:rsidP="0081460B">
      <w:pPr>
        <w:autoSpaceDE w:val="0"/>
        <w:autoSpaceDN w:val="0"/>
        <w:adjustRightInd w:val="0"/>
        <w:spacing w:after="0" w:line="240" w:lineRule="auto"/>
        <w:rPr>
          <w:rFonts w:ascii="Courier New" w:hAnsi="Courier New" w:cs="Courier New"/>
          <w:sz w:val="20"/>
          <w:szCs w:val="20"/>
        </w:rPr>
      </w:pPr>
    </w:p>
    <w:p w:rsidR="0081460B" w:rsidRDefault="0081460B" w:rsidP="0081460B">
      <w:pPr>
        <w:shd w:val="clear" w:color="auto" w:fill="FF000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    A:  Direcţia Afaceri Europene</w:t>
      </w:r>
    </w:p>
    <w:p w:rsidR="0081460B" w:rsidRDefault="0081460B" w:rsidP="0081460B">
      <w:pPr>
        <w:shd w:val="clear" w:color="auto" w:fill="8064A2" w:themeFill="accent4"/>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B:  Direcţia Parteneriate Internaţionale şi Românii de Pretutindeni</w:t>
      </w:r>
    </w:p>
    <w:p w:rsidR="0081460B" w:rsidRDefault="0081460B" w:rsidP="0081460B">
      <w:pPr>
        <w:shd w:val="clear" w:color="auto" w:fill="E5B8B7" w:themeFill="accent2" w:themeFillTint="66"/>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  Direcţia Generală Învăţământ Superior</w:t>
      </w:r>
    </w:p>
    <w:p w:rsidR="0081460B" w:rsidRDefault="0081460B" w:rsidP="0081460B">
      <w:pPr>
        <w:shd w:val="clear" w:color="auto" w:fill="E5B8B7" w:themeFill="accent2" w:themeFillTint="66"/>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C1: Direcţia Strategii de Finanţare Instituţională</w:t>
      </w:r>
    </w:p>
    <w:p w:rsidR="0081460B" w:rsidRDefault="0081460B" w:rsidP="0081460B">
      <w:pPr>
        <w:shd w:val="clear" w:color="auto" w:fill="FFC00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  Direcţia Generală Educaţie şi Învăţare pe Tot Parcursul Vieţii</w:t>
      </w:r>
    </w:p>
    <w:p w:rsidR="0081460B" w:rsidRDefault="0081460B" w:rsidP="0081460B">
      <w:pPr>
        <w:shd w:val="clear" w:color="auto" w:fill="FFC00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D1: Direcţia Inspecţie Şcolară</w:t>
      </w:r>
    </w:p>
    <w:p w:rsidR="0081460B" w:rsidRDefault="0081460B" w:rsidP="0081460B">
      <w:pPr>
        <w:shd w:val="clear" w:color="auto" w:fill="FFC00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D2: Direcţia învăţare pe tot parcursul vieţii şi programe</w:t>
      </w:r>
    </w:p>
    <w:p w:rsidR="0081460B" w:rsidRDefault="0081460B" w:rsidP="0081460B">
      <w:pPr>
        <w:shd w:val="clear" w:color="auto" w:fill="FFFF0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E:  Direcţia Generală Management, Resurse Umane şi Reţea Şcolară</w:t>
      </w:r>
    </w:p>
    <w:p w:rsidR="0081460B" w:rsidRDefault="0081460B" w:rsidP="0081460B">
      <w:pPr>
        <w:shd w:val="clear" w:color="auto" w:fill="FFFF0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E1: Direcţia Politici de Personal şi Reţea Şcolară</w:t>
      </w:r>
    </w:p>
    <w:p w:rsidR="0081460B" w:rsidRDefault="0081460B" w:rsidP="0081460B">
      <w:pPr>
        <w:shd w:val="clear" w:color="auto" w:fill="FFFF0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E2: Direcţia Formare Continuă a Personalului din Învăţământul Preuniversitar</w:t>
      </w:r>
    </w:p>
    <w:p w:rsidR="0081460B" w:rsidRDefault="0081460B" w:rsidP="0081460B">
      <w:pPr>
        <w:shd w:val="clear" w:color="auto" w:fill="92D05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F:  Direcţia Generală Învăţământ în Limbile Minorităţilor, Relaţia cu</w:t>
      </w:r>
    </w:p>
    <w:p w:rsidR="0081460B" w:rsidRDefault="0081460B" w:rsidP="0081460B">
      <w:pPr>
        <w:shd w:val="clear" w:color="auto" w:fill="92D05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Parlamentul şi Partenerii Sociali</w:t>
      </w:r>
    </w:p>
    <w:p w:rsidR="0081460B" w:rsidRDefault="0081460B" w:rsidP="0081460B">
      <w:pPr>
        <w:shd w:val="clear" w:color="auto" w:fill="92D05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F1: Direcţia Minorităţi</w:t>
      </w:r>
    </w:p>
    <w:p w:rsidR="0081460B" w:rsidRDefault="0081460B" w:rsidP="0081460B">
      <w:pPr>
        <w:shd w:val="clear" w:color="auto" w:fill="92D05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F2: Direcţia Relaţia cu Parlamentul şi Partenerii Sociali</w:t>
      </w:r>
    </w:p>
    <w:p w:rsidR="0081460B" w:rsidRDefault="0081460B" w:rsidP="0081460B">
      <w:pPr>
        <w:shd w:val="clear" w:color="auto" w:fill="92CDDC" w:themeFill="accent5" w:themeFillTint="99"/>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G:  Direcţia Generală Economic, Finanţe, Resurse Umane</w:t>
      </w:r>
    </w:p>
    <w:p w:rsidR="0081460B" w:rsidRDefault="0081460B" w:rsidP="0081460B">
      <w:pPr>
        <w:shd w:val="clear" w:color="auto" w:fill="92CDDC" w:themeFill="accent5" w:themeFillTint="99"/>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G1: Direcţia Resurse Umane</w:t>
      </w:r>
    </w:p>
    <w:p w:rsidR="0081460B" w:rsidRDefault="0081460B" w:rsidP="0081460B">
      <w:pPr>
        <w:shd w:val="clear" w:color="auto" w:fill="92CDDC" w:themeFill="accent5" w:themeFillTint="99"/>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G2: Direcţia Buget Finanţe</w:t>
      </w:r>
    </w:p>
    <w:p w:rsidR="0081460B" w:rsidRDefault="0081460B" w:rsidP="0081460B">
      <w:pPr>
        <w:shd w:val="clear" w:color="auto" w:fill="92CDDC" w:themeFill="accent5" w:themeFillTint="99"/>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G3: Direcţia Achiziţii şi Administrativ</w:t>
      </w:r>
    </w:p>
    <w:p w:rsidR="0081460B" w:rsidRDefault="0081460B" w:rsidP="0081460B">
      <w:pPr>
        <w:shd w:val="clear" w:color="auto" w:fill="A6A6A6" w:themeFill="background1" w:themeFillShade="A6"/>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H:  Direcţia Generală Juridică</w:t>
      </w:r>
    </w:p>
    <w:p w:rsidR="0081460B" w:rsidRDefault="0081460B" w:rsidP="0081460B">
      <w:pPr>
        <w:shd w:val="clear" w:color="auto" w:fill="A6A6A6" w:themeFill="background1" w:themeFillShade="A6"/>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H1: Direcţia Avizare Acte şi Contencios</w:t>
      </w:r>
    </w:p>
    <w:p w:rsidR="0081460B" w:rsidRDefault="0081460B" w:rsidP="0081460B">
      <w:pPr>
        <w:shd w:val="clear" w:color="auto" w:fill="A6A6A6" w:themeFill="background1" w:themeFillShade="A6"/>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H2: Serviciul Politici Publice</w:t>
      </w:r>
    </w:p>
    <w:p w:rsidR="0081460B" w:rsidRDefault="0081460B" w:rsidP="0081460B">
      <w:pPr>
        <w:shd w:val="clear" w:color="auto" w:fill="D99594" w:themeFill="accent2" w:themeFillTint="99"/>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I:  Direcţia Modernizarea Patrimoniului, Informatizare şi Investiţii</w:t>
      </w:r>
    </w:p>
    <w:p w:rsidR="0081460B" w:rsidRDefault="0081460B" w:rsidP="0081460B">
      <w:pPr>
        <w:shd w:val="clear" w:color="auto" w:fill="C4BC96" w:themeFill="background2" w:themeFillShade="BF"/>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J:  Unitatea de Management a Proiectelor cu Finanţare Externă</w:t>
      </w:r>
    </w:p>
    <w:p w:rsidR="0081460B" w:rsidRDefault="0081460B" w:rsidP="0081460B">
      <w:pPr>
        <w:shd w:val="clear" w:color="auto" w:fill="548DD4" w:themeFill="text2" w:themeFillTint="99"/>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K:  Unitatea de Management a Proiectelor pentru Modernizarea Reţelei Şcolare</w:t>
      </w:r>
    </w:p>
    <w:p w:rsidR="0081460B" w:rsidRDefault="0081460B" w:rsidP="0081460B">
      <w:pPr>
        <w:shd w:val="clear" w:color="auto" w:fill="548DD4" w:themeFill="text2" w:themeFillTint="99"/>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şi Universitare funcţionează la nivel de Direcţie Generală</w:t>
      </w:r>
    </w:p>
    <w:p w:rsidR="0081460B" w:rsidRDefault="0081460B" w:rsidP="0081460B">
      <w:pPr>
        <w:shd w:val="clear" w:color="auto" w:fill="E36C0A" w:themeFill="accent6" w:themeFillShade="BF"/>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L:  OI POSDRU funcţionează la nivel de Direcţie Generală</w:t>
      </w:r>
    </w:p>
    <w:p w:rsidR="0081460B" w:rsidRDefault="0081460B" w:rsidP="0081460B">
      <w:pPr>
        <w:shd w:val="clear" w:color="auto" w:fill="E36C0A" w:themeFill="accent6" w:themeFillShade="BF"/>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L1: Direcţia Financiar Monitorizare</w:t>
      </w:r>
    </w:p>
    <w:p w:rsidR="0081460B" w:rsidRDefault="0081460B" w:rsidP="0081460B">
      <w:pPr>
        <w:shd w:val="clear" w:color="auto" w:fill="00B05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M:  Unitatea de Implementare a Proiectelor Finanţate din Fonduri Structurale</w:t>
      </w:r>
    </w:p>
    <w:p w:rsidR="0081460B" w:rsidRDefault="0081460B" w:rsidP="0081460B">
      <w:pPr>
        <w:shd w:val="clear" w:color="auto" w:fill="00B05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funcţionează la nivel de Direcţie Generală</w:t>
      </w:r>
    </w:p>
    <w:p w:rsidR="0081460B" w:rsidRDefault="0081460B" w:rsidP="0081460B">
      <w:pPr>
        <w:shd w:val="clear" w:color="auto" w:fill="B2A1C7" w:themeFill="accent4" w:themeFillTint="99"/>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N:  Centrul Naţional de Recunoaştere şi Echivalare a Diplomelor</w:t>
      </w:r>
    </w:p>
    <w:p w:rsidR="0081460B" w:rsidRDefault="0081460B" w:rsidP="0081460B">
      <w:pPr>
        <w:autoSpaceDE w:val="0"/>
        <w:autoSpaceDN w:val="0"/>
        <w:adjustRightInd w:val="0"/>
        <w:spacing w:after="0" w:line="240" w:lineRule="auto"/>
        <w:rPr>
          <w:rFonts w:ascii="Times New Roman" w:hAnsi="Times New Roman" w:cs="Times New Roman"/>
          <w:sz w:val="28"/>
          <w:szCs w:val="28"/>
        </w:rPr>
      </w:pPr>
    </w:p>
    <w:p w:rsidR="0081460B" w:rsidRPr="0081460B" w:rsidRDefault="0081460B" w:rsidP="0081460B">
      <w:pPr>
        <w:autoSpaceDE w:val="0"/>
        <w:autoSpaceDN w:val="0"/>
        <w:adjustRightInd w:val="0"/>
        <w:spacing w:after="0" w:line="240" w:lineRule="auto"/>
        <w:rPr>
          <w:rFonts w:ascii="Times New Roman" w:hAnsi="Times New Roman" w:cs="Times New Roman"/>
          <w:b/>
          <w:sz w:val="24"/>
          <w:szCs w:val="28"/>
        </w:rPr>
      </w:pPr>
      <w:r w:rsidRPr="0081460B">
        <w:rPr>
          <w:rFonts w:ascii="Times New Roman" w:hAnsi="Times New Roman" w:cs="Times New Roman"/>
          <w:b/>
          <w:sz w:val="24"/>
          <w:szCs w:val="28"/>
        </w:rPr>
        <w:t xml:space="preserve">    Figura 1Lex: Structura organizatorică a Ministerului Educaţiei, Cercetării, Tineretului şi Sportului</w:t>
      </w:r>
    </w:p>
    <w:p w:rsidR="0081460B" w:rsidRDefault="0081460B" w:rsidP="0081460B">
      <w:pPr>
        <w:autoSpaceDE w:val="0"/>
        <w:autoSpaceDN w:val="0"/>
        <w:adjustRightInd w:val="0"/>
        <w:spacing w:after="0" w:line="240" w:lineRule="auto"/>
        <w:rPr>
          <w:rFonts w:ascii="Times New Roman" w:hAnsi="Times New Roman" w:cs="Times New Roman"/>
          <w:sz w:val="28"/>
          <w:szCs w:val="28"/>
        </w:rPr>
      </w:pPr>
    </w:p>
    <w:p w:rsidR="0081460B" w:rsidRDefault="0081460B" w:rsidP="008146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A94552" w:rsidRDefault="00A94552"/>
    <w:sectPr w:rsidR="00A94552" w:rsidSect="0081460B">
      <w:footerReference w:type="default" r:id="rId6"/>
      <w:pgSz w:w="12240" w:h="15840"/>
      <w:pgMar w:top="709" w:right="333" w:bottom="1417" w:left="993"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859" w:rsidRDefault="00C87859" w:rsidP="0081460B">
      <w:pPr>
        <w:spacing w:after="0" w:line="240" w:lineRule="auto"/>
      </w:pPr>
      <w:r>
        <w:separator/>
      </w:r>
    </w:p>
  </w:endnote>
  <w:endnote w:type="continuationSeparator" w:id="0">
    <w:p w:rsidR="00C87859" w:rsidRDefault="00C87859" w:rsidP="008146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9299"/>
      <w:docPartObj>
        <w:docPartGallery w:val="Page Numbers (Bottom of Page)"/>
        <w:docPartUnique/>
      </w:docPartObj>
    </w:sdtPr>
    <w:sdtContent>
      <w:p w:rsidR="0081460B" w:rsidRDefault="0081460B">
        <w:pPr>
          <w:pStyle w:val="Subsol"/>
          <w:jc w:val="center"/>
        </w:pPr>
        <w:fldSimple w:instr=" PAGE   \* MERGEFORMAT ">
          <w:r>
            <w:rPr>
              <w:noProof/>
            </w:rPr>
            <w:t>3</w:t>
          </w:r>
        </w:fldSimple>
      </w:p>
    </w:sdtContent>
  </w:sdt>
  <w:p w:rsidR="0081460B" w:rsidRDefault="0081460B">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859" w:rsidRDefault="00C87859" w:rsidP="0081460B">
      <w:pPr>
        <w:spacing w:after="0" w:line="240" w:lineRule="auto"/>
      </w:pPr>
      <w:r>
        <w:separator/>
      </w:r>
    </w:p>
  </w:footnote>
  <w:footnote w:type="continuationSeparator" w:id="0">
    <w:p w:rsidR="00C87859" w:rsidRDefault="00C87859" w:rsidP="0081460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81460B"/>
    <w:rsid w:val="00086E6D"/>
    <w:rsid w:val="000D1236"/>
    <w:rsid w:val="003B0F29"/>
    <w:rsid w:val="00416F87"/>
    <w:rsid w:val="00513EBA"/>
    <w:rsid w:val="0079691B"/>
    <w:rsid w:val="0081460B"/>
    <w:rsid w:val="00817E9A"/>
    <w:rsid w:val="00844114"/>
    <w:rsid w:val="00896916"/>
    <w:rsid w:val="009C4851"/>
    <w:rsid w:val="00A94552"/>
    <w:rsid w:val="00B05174"/>
    <w:rsid w:val="00B94539"/>
    <w:rsid w:val="00BA7623"/>
    <w:rsid w:val="00BF2197"/>
    <w:rsid w:val="00BF255C"/>
    <w:rsid w:val="00C251C2"/>
    <w:rsid w:val="00C87859"/>
    <w:rsid w:val="00E508FE"/>
    <w:rsid w:val="00E576F6"/>
    <w:rsid w:val="00F7052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552"/>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semiHidden/>
    <w:unhideWhenUsed/>
    <w:rsid w:val="0081460B"/>
    <w:pPr>
      <w:tabs>
        <w:tab w:val="center" w:pos="4536"/>
        <w:tab w:val="right" w:pos="9072"/>
      </w:tabs>
      <w:spacing w:after="0" w:line="240" w:lineRule="auto"/>
    </w:pPr>
  </w:style>
  <w:style w:type="character" w:customStyle="1" w:styleId="AntetCaracter">
    <w:name w:val="Antet Caracter"/>
    <w:basedOn w:val="Fontdeparagrafimplicit"/>
    <w:link w:val="Antet"/>
    <w:uiPriority w:val="99"/>
    <w:semiHidden/>
    <w:rsid w:val="0081460B"/>
  </w:style>
  <w:style w:type="paragraph" w:styleId="Subsol">
    <w:name w:val="footer"/>
    <w:basedOn w:val="Normal"/>
    <w:link w:val="SubsolCaracter"/>
    <w:uiPriority w:val="99"/>
    <w:unhideWhenUsed/>
    <w:rsid w:val="0081460B"/>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81460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1018</Words>
  <Characters>5911</Characters>
  <Application>Microsoft Office Word</Application>
  <DocSecurity>0</DocSecurity>
  <Lines>49</Lines>
  <Paragraphs>13</Paragraphs>
  <ScaleCrop>false</ScaleCrop>
  <Company/>
  <LinksUpToDate>false</LinksUpToDate>
  <CharactersWithSpaces>6916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1</cp:revision>
  <dcterms:created xsi:type="dcterms:W3CDTF">2011-11-06T08:19:00Z</dcterms:created>
  <dcterms:modified xsi:type="dcterms:W3CDTF">2011-11-06T08:29:00Z</dcterms:modified>
</cp:coreProperties>
</file>